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0C" w:rsidRDefault="009D316E">
      <w:pPr>
        <w:pStyle w:val="20"/>
        <w:framePr w:w="10027" w:h="11937" w:hRule="exact" w:wrap="none" w:vAnchor="page" w:hAnchor="page" w:x="969" w:y="1094"/>
        <w:shd w:val="clear" w:color="auto" w:fill="auto"/>
        <w:ind w:left="360"/>
      </w:pPr>
      <w:bookmarkStart w:id="0" w:name="_GoBack"/>
      <w:bookmarkEnd w:id="0"/>
      <w:r>
        <w:t xml:space="preserve">суставах и </w:t>
      </w:r>
      <w:proofErr w:type="gramStart"/>
      <w:r>
        <w:t>сдавливания</w:t>
      </w:r>
      <w:proofErr w:type="gramEnd"/>
      <w:r>
        <w:t xml:space="preserve"> таким образом сосуда. Конечность должна быть фиксирована при данном положении повязкой из косынки или другого прочного материала.</w:t>
      </w:r>
    </w:p>
    <w:p w:rsidR="00995B0C" w:rsidRDefault="009D316E">
      <w:pPr>
        <w:pStyle w:val="20"/>
        <w:framePr w:w="10027" w:h="11937" w:hRule="exact" w:wrap="none" w:vAnchor="page" w:hAnchor="page" w:x="969" w:y="1094"/>
        <w:shd w:val="clear" w:color="auto" w:fill="auto"/>
      </w:pPr>
      <w:r>
        <w:rPr>
          <w:rStyle w:val="21"/>
        </w:rPr>
        <w:t>Б.</w:t>
      </w:r>
      <w:r>
        <w:rPr>
          <w:rStyle w:val="22"/>
        </w:rPr>
        <w:t xml:space="preserve"> </w:t>
      </w:r>
      <w:proofErr w:type="gramStart"/>
      <w:r>
        <w:t>Венозное</w:t>
      </w:r>
      <w:proofErr w:type="gramEnd"/>
      <w:r>
        <w:t xml:space="preserve"> и капиллярное (струится темно-красная или сочится красная кровь). Накладывается </w:t>
      </w:r>
      <w:r>
        <w:t>стерильная, умеренно давящая повязка.</w:t>
      </w:r>
    </w:p>
    <w:p w:rsidR="00995B0C" w:rsidRDefault="009D316E">
      <w:pPr>
        <w:pStyle w:val="10"/>
        <w:framePr w:w="10027" w:h="11937" w:hRule="exact" w:wrap="none" w:vAnchor="page" w:hAnchor="page" w:x="969" w:y="1094"/>
        <w:numPr>
          <w:ilvl w:val="0"/>
          <w:numId w:val="1"/>
        </w:numPr>
        <w:shd w:val="clear" w:color="auto" w:fill="auto"/>
        <w:tabs>
          <w:tab w:val="left" w:pos="362"/>
        </w:tabs>
      </w:pPr>
      <w:bookmarkStart w:id="1" w:name="bookmark0"/>
      <w:r>
        <w:rPr>
          <w:rStyle w:val="11"/>
          <w:b/>
          <w:bCs/>
        </w:rPr>
        <w:t>Ушибы.</w:t>
      </w:r>
      <w:bookmarkEnd w:id="1"/>
    </w:p>
    <w:p w:rsidR="00995B0C" w:rsidRDefault="009D316E">
      <w:pPr>
        <w:pStyle w:val="20"/>
        <w:framePr w:w="10027" w:h="11937" w:hRule="exact" w:wrap="none" w:vAnchor="page" w:hAnchor="page" w:x="969" w:y="1094"/>
        <w:shd w:val="clear" w:color="auto" w:fill="auto"/>
        <w:ind w:firstLine="220"/>
      </w:pPr>
      <w:r>
        <w:t xml:space="preserve">Признаки: припухлость, кровоподтек и боль, </w:t>
      </w:r>
      <w:proofErr w:type="gramStart"/>
      <w:r>
        <w:t>возможно</w:t>
      </w:r>
      <w:proofErr w:type="gramEnd"/>
      <w:r>
        <w:t xml:space="preserve"> некоторое ограничение движений. Помощь - покой, холод.</w:t>
      </w:r>
    </w:p>
    <w:p w:rsidR="00995B0C" w:rsidRDefault="009D316E">
      <w:pPr>
        <w:pStyle w:val="10"/>
        <w:framePr w:w="10027" w:h="11937" w:hRule="exact" w:wrap="none" w:vAnchor="page" w:hAnchor="page" w:x="969" w:y="1094"/>
        <w:numPr>
          <w:ilvl w:val="0"/>
          <w:numId w:val="1"/>
        </w:numPr>
        <w:shd w:val="clear" w:color="auto" w:fill="auto"/>
        <w:tabs>
          <w:tab w:val="left" w:pos="362"/>
        </w:tabs>
      </w:pPr>
      <w:bookmarkStart w:id="2" w:name="bookmark1"/>
      <w:r>
        <w:rPr>
          <w:rStyle w:val="11"/>
          <w:b/>
          <w:bCs/>
        </w:rPr>
        <w:t>Растяжение.</w:t>
      </w:r>
      <w:bookmarkEnd w:id="2"/>
    </w:p>
    <w:p w:rsidR="00995B0C" w:rsidRDefault="009D316E">
      <w:pPr>
        <w:pStyle w:val="20"/>
        <w:framePr w:w="10027" w:h="11937" w:hRule="exact" w:wrap="none" w:vAnchor="page" w:hAnchor="page" w:x="969" w:y="1094"/>
        <w:shd w:val="clear" w:color="auto" w:fill="auto"/>
        <w:ind w:firstLine="220"/>
      </w:pPr>
      <w:r>
        <w:t>Признаки: отек, кровоподтек и сильные боли в области суставов, ограничение активных движений</w:t>
      </w:r>
      <w:r>
        <w:t xml:space="preserve"> в суставе.</w:t>
      </w:r>
    </w:p>
    <w:p w:rsidR="00995B0C" w:rsidRDefault="009D316E">
      <w:pPr>
        <w:pStyle w:val="20"/>
        <w:framePr w:w="10027" w:h="11937" w:hRule="exact" w:wrap="none" w:vAnchor="page" w:hAnchor="page" w:x="969" w:y="1094"/>
        <w:shd w:val="clear" w:color="auto" w:fill="auto"/>
        <w:ind w:firstLine="360"/>
      </w:pPr>
      <w:proofErr w:type="gramStart"/>
      <w:r>
        <w:t>Помощь: покой, холод.. Накладывается мягкая фиксирующая повязка на голеностопный, коленный, локтевой суставы (8-образная).</w:t>
      </w:r>
      <w:proofErr w:type="gramEnd"/>
    </w:p>
    <w:p w:rsidR="00995B0C" w:rsidRDefault="009D316E">
      <w:pPr>
        <w:pStyle w:val="10"/>
        <w:framePr w:w="10027" w:h="11937" w:hRule="exact" w:wrap="none" w:vAnchor="page" w:hAnchor="page" w:x="969" w:y="1094"/>
        <w:numPr>
          <w:ilvl w:val="0"/>
          <w:numId w:val="1"/>
        </w:numPr>
        <w:shd w:val="clear" w:color="auto" w:fill="auto"/>
        <w:tabs>
          <w:tab w:val="left" w:pos="362"/>
        </w:tabs>
      </w:pPr>
      <w:bookmarkStart w:id="3" w:name="bookmark2"/>
      <w:r>
        <w:rPr>
          <w:rStyle w:val="11"/>
          <w:b/>
          <w:bCs/>
        </w:rPr>
        <w:t>Вывих.</w:t>
      </w:r>
      <w:bookmarkEnd w:id="3"/>
    </w:p>
    <w:p w:rsidR="00995B0C" w:rsidRDefault="009D316E">
      <w:pPr>
        <w:pStyle w:val="20"/>
        <w:framePr w:w="10027" w:h="11937" w:hRule="exact" w:wrap="none" w:vAnchor="page" w:hAnchor="page" w:x="969" w:y="1094"/>
        <w:shd w:val="clear" w:color="auto" w:fill="auto"/>
        <w:ind w:firstLine="220"/>
      </w:pPr>
      <w:r>
        <w:t>При вывихе происходит смещение суставных поверхностей, часто с разрывом суставной сумки. Признаки: изменение формы</w:t>
      </w:r>
      <w:r>
        <w:t xml:space="preserve"> сустава (длины конечности), резкая болезненность, особенно при попытках движений. Активные, пассивные движения в суставе практически невозможны. Помощь: создание полной неподвижности в суставах, как и при переломе (см. ниже). Не следует пытаться вправить </w:t>
      </w:r>
      <w:r>
        <w:t>вывих.</w:t>
      </w:r>
    </w:p>
    <w:p w:rsidR="00995B0C" w:rsidRDefault="009D316E">
      <w:pPr>
        <w:pStyle w:val="10"/>
        <w:framePr w:w="10027" w:h="11937" w:hRule="exact" w:wrap="none" w:vAnchor="page" w:hAnchor="page" w:x="969" w:y="1094"/>
        <w:numPr>
          <w:ilvl w:val="0"/>
          <w:numId w:val="1"/>
        </w:numPr>
        <w:shd w:val="clear" w:color="auto" w:fill="auto"/>
        <w:tabs>
          <w:tab w:val="left" w:pos="362"/>
        </w:tabs>
      </w:pPr>
      <w:bookmarkStart w:id="4" w:name="bookmark3"/>
      <w:r>
        <w:rPr>
          <w:rStyle w:val="11"/>
          <w:b/>
          <w:bCs/>
        </w:rPr>
        <w:t>Перелом.</w:t>
      </w:r>
      <w:bookmarkEnd w:id="4"/>
    </w:p>
    <w:p w:rsidR="00995B0C" w:rsidRDefault="009D316E">
      <w:pPr>
        <w:pStyle w:val="20"/>
        <w:framePr w:w="10027" w:h="11937" w:hRule="exact" w:wrap="none" w:vAnchor="page" w:hAnchor="page" w:x="969" w:y="1094"/>
        <w:shd w:val="clear" w:color="auto" w:fill="auto"/>
        <w:ind w:firstLine="220"/>
      </w:pPr>
      <w:r>
        <w:t>При переломе происходит нарушение целостности кости. Обломки кости могут оставаться на месте (переломы без смещения) или смещаться. Переломы без повреждения кожи - закрытые.</w:t>
      </w:r>
    </w:p>
    <w:p w:rsidR="00995B0C" w:rsidRDefault="009D316E">
      <w:pPr>
        <w:pStyle w:val="20"/>
        <w:framePr w:w="10027" w:h="11937" w:hRule="exact" w:wrap="none" w:vAnchor="page" w:hAnchor="page" w:x="969" w:y="1094"/>
        <w:shd w:val="clear" w:color="auto" w:fill="auto"/>
        <w:ind w:firstLine="220"/>
      </w:pPr>
      <w:r>
        <w:t>При повреждении кожи под местом перелома - открытые переломы. Осно</w:t>
      </w:r>
      <w:r>
        <w:t>вные признаки перелома: резкая боль, припухлость, кровоподтеки. Нарушение движения в конечности при переломах со смещением - деформация конечностей. Возможно появление хруста в месте перелома, ненормальной подвижности, но специально эти признаки выявлять н</w:t>
      </w:r>
      <w:r>
        <w:t>е следует.</w:t>
      </w:r>
    </w:p>
    <w:p w:rsidR="00995B0C" w:rsidRDefault="009D316E">
      <w:pPr>
        <w:pStyle w:val="20"/>
        <w:framePr w:w="10027" w:h="11937" w:hRule="exact" w:wrap="none" w:vAnchor="page" w:hAnchor="page" w:x="969" w:y="1094"/>
        <w:shd w:val="clear" w:color="auto" w:fill="auto"/>
        <w:ind w:firstLine="220"/>
      </w:pPr>
      <w:r>
        <w:t>РЯД признаков перелома сходные с признаками ушиба и растяжения. При малейшем подозрении на перелом, помощь должна быть такой же, как при явном переломе. 1. Помощь при переломе конечности. Перелом не вправлять! При открытом переломе, костные обло</w:t>
      </w:r>
      <w:r>
        <w:t xml:space="preserve">мки не трогать. Наложить стерильную повязку </w:t>
      </w:r>
      <w:proofErr w:type="gramStart"/>
      <w:r>
        <w:t xml:space="preserve">( </w:t>
      </w:r>
      <w:proofErr w:type="gramEnd"/>
      <w:r>
        <w:t>см. раздел «Раны»). Главное - обеспечение полной неподвижности поврежденных костей. Для этого к пострадавшей конечности прикрепляется с помощью бинта, косынки или других подручных сре</w:t>
      </w:r>
      <w:proofErr w:type="gramStart"/>
      <w:r>
        <w:t>дств сп</w:t>
      </w:r>
      <w:proofErr w:type="gramEnd"/>
      <w:r>
        <w:t>ециальная транспортн</w:t>
      </w:r>
      <w:r>
        <w:t>ая шина, доска, лыжа, палка, металлическая пластинка и т.п.</w:t>
      </w:r>
    </w:p>
    <w:p w:rsidR="00995B0C" w:rsidRDefault="00995B0C">
      <w:pPr>
        <w:rPr>
          <w:sz w:val="2"/>
          <w:szCs w:val="2"/>
        </w:rPr>
      </w:pPr>
    </w:p>
    <w:sectPr w:rsidR="00995B0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6E" w:rsidRDefault="009D316E">
      <w:r>
        <w:separator/>
      </w:r>
    </w:p>
  </w:endnote>
  <w:endnote w:type="continuationSeparator" w:id="0">
    <w:p w:rsidR="009D316E" w:rsidRDefault="009D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6E" w:rsidRDefault="009D316E"/>
  </w:footnote>
  <w:footnote w:type="continuationSeparator" w:id="0">
    <w:p w:rsidR="009D316E" w:rsidRDefault="009D31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45B67"/>
    <w:multiLevelType w:val="multilevel"/>
    <w:tmpl w:val="835846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0C"/>
    <w:rsid w:val="007743C7"/>
    <w:rsid w:val="00995B0C"/>
    <w:rsid w:val="009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Ушибы.</vt:lpstr>
      <vt:lpstr>Растяжение.</vt:lpstr>
      <vt:lpstr>Вывих.</vt:lpstr>
      <vt:lpstr>Перелом.</vt:lpstr>
    </vt:vector>
  </TitlesOfParts>
  <Company>SPecialiST RePack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1</cp:revision>
  <dcterms:created xsi:type="dcterms:W3CDTF">2019-02-26T09:17:00Z</dcterms:created>
  <dcterms:modified xsi:type="dcterms:W3CDTF">2019-02-26T09:18:00Z</dcterms:modified>
</cp:coreProperties>
</file>