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1087"/>
        </w:tabs>
      </w:pPr>
      <w:bookmarkStart w:id="0" w:name="_GoBack"/>
      <w:bookmarkEnd w:id="0"/>
      <w:r>
        <w:t>Дорожно-транспортные происшествия по вине водителя.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536"/>
        </w:tabs>
      </w:pPr>
      <w:r>
        <w:t>Не соблюдение водителем требований производственных и по охране труда</w:t>
      </w:r>
    </w:p>
    <w:p w:rsidR="003D2B75" w:rsidRDefault="00D97E55">
      <w:pPr>
        <w:pStyle w:val="20"/>
        <w:framePr w:w="9398" w:h="11044" w:hRule="exact" w:wrap="none" w:vAnchor="page" w:hAnchor="page" w:x="1611" w:y="1014"/>
        <w:shd w:val="clear" w:color="auto" w:fill="auto"/>
        <w:tabs>
          <w:tab w:val="left" w:pos="4037"/>
          <w:tab w:val="left" w:pos="7884"/>
        </w:tabs>
      </w:pPr>
      <w:r>
        <w:t>инструкций,</w:t>
      </w:r>
      <w:r>
        <w:tab/>
        <w:t>приказов,</w:t>
      </w:r>
      <w:r>
        <w:tab/>
        <w:t>распоряжений.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743"/>
          <w:tab w:val="left" w:pos="5129"/>
        </w:tabs>
      </w:pPr>
      <w:r>
        <w:t>Не соблюдение трудовой и</w:t>
      </w:r>
      <w:r>
        <w:tab/>
        <w:t>производственной дисциплины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1310"/>
          <w:tab w:val="left" w:pos="3552"/>
          <w:tab w:val="left" w:pos="5842"/>
          <w:tab w:val="left" w:pos="7884"/>
        </w:tabs>
      </w:pPr>
      <w:r>
        <w:t>Применения</w:t>
      </w:r>
      <w:r>
        <w:tab/>
        <w:t>работниками</w:t>
      </w:r>
      <w:r>
        <w:tab/>
        <w:t>исправного</w:t>
      </w:r>
      <w:r>
        <w:tab/>
      </w:r>
      <w:r>
        <w:t>инструмента.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743"/>
          <w:tab w:val="left" w:pos="2894"/>
          <w:tab w:val="left" w:pos="5129"/>
          <w:tab w:val="left" w:pos="7238"/>
        </w:tabs>
      </w:pPr>
      <w:r>
        <w:t>Санитарное и</w:t>
      </w:r>
      <w:r>
        <w:tab/>
        <w:t>противопожарное</w:t>
      </w:r>
      <w:r>
        <w:tab/>
        <w:t>состояния на</w:t>
      </w:r>
      <w:r>
        <w:tab/>
        <w:t>рабочих местах.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1087"/>
        </w:tabs>
      </w:pPr>
      <w:r>
        <w:t>Не выполнение предписаний инспектирующих органов.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743"/>
        </w:tabs>
      </w:pPr>
      <w:r>
        <w:t>Не своевременную информацию о дорожно-транспортных происшествиях.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743"/>
        </w:tabs>
        <w:spacing w:after="267"/>
      </w:pPr>
      <w:r>
        <w:t xml:space="preserve">Отчетность о ДТП, ведение и оформление документации по БД и другой </w:t>
      </w:r>
      <w:r>
        <w:t>документации.</w:t>
      </w:r>
    </w:p>
    <w:p w:rsidR="003D2B75" w:rsidRDefault="00D97E55">
      <w:pPr>
        <w:pStyle w:val="10"/>
        <w:framePr w:w="9398" w:h="11044" w:hRule="exact" w:wrap="none" w:vAnchor="page" w:hAnchor="page" w:x="1611" w:y="1014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293" w:line="240" w:lineRule="exact"/>
      </w:pPr>
      <w:bookmarkStart w:id="1" w:name="bookmark0"/>
      <w:r>
        <w:t>Должен знать.</w:t>
      </w:r>
      <w:bookmarkEnd w:id="1"/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1"/>
          <w:numId w:val="2"/>
        </w:numPr>
        <w:shd w:val="clear" w:color="auto" w:fill="auto"/>
        <w:tabs>
          <w:tab w:val="left" w:pos="531"/>
        </w:tabs>
        <w:spacing w:after="261" w:line="240" w:lineRule="exact"/>
      </w:pPr>
      <w:r>
        <w:t>Механик должен знать :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3"/>
        </w:numPr>
        <w:shd w:val="clear" w:color="auto" w:fill="auto"/>
        <w:tabs>
          <w:tab w:val="left" w:pos="267"/>
        </w:tabs>
      </w:pPr>
      <w:r>
        <w:t>Законы РФ “Об охране труда на автомобильном транспорте”, “Положение о расследовании несчастных случаев и профзаболеваний на производстве” и другие нормативно правовые документы изданные в развитии указанны</w:t>
      </w:r>
      <w:r>
        <w:t>х законом;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3"/>
        </w:numPr>
        <w:shd w:val="clear" w:color="auto" w:fill="auto"/>
        <w:tabs>
          <w:tab w:val="left" w:pos="384"/>
        </w:tabs>
      </w:pPr>
      <w:r>
        <w:t>устройство, конструктивные особенности, назначение транспортных средств;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3"/>
        </w:numPr>
        <w:shd w:val="clear" w:color="auto" w:fill="auto"/>
        <w:tabs>
          <w:tab w:val="left" w:pos="272"/>
        </w:tabs>
      </w:pPr>
      <w:r>
        <w:t>положение о техническом обслуживании и ремонте автотранспортных средств;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3"/>
        </w:numPr>
        <w:shd w:val="clear" w:color="auto" w:fill="auto"/>
        <w:tabs>
          <w:tab w:val="left" w:pos="272"/>
        </w:tabs>
      </w:pPr>
      <w:r>
        <w:t>технологию и новейшие достижения в области технического обслуживания и ремонта</w:t>
      </w:r>
    </w:p>
    <w:p w:rsidR="003D2B75" w:rsidRDefault="00D97E55">
      <w:pPr>
        <w:pStyle w:val="20"/>
        <w:framePr w:w="9398" w:h="11044" w:hRule="exact" w:wrap="none" w:vAnchor="page" w:hAnchor="page" w:x="1611" w:y="1014"/>
        <w:shd w:val="clear" w:color="auto" w:fill="auto"/>
        <w:tabs>
          <w:tab w:val="left" w:pos="8419"/>
        </w:tabs>
      </w:pPr>
      <w:r>
        <w:t>автотранспортных</w:t>
      </w:r>
      <w:r>
        <w:tab/>
      </w:r>
      <w:r>
        <w:t>средств;</w:t>
      </w:r>
    </w:p>
    <w:p w:rsidR="003D2B75" w:rsidRDefault="00D97E55">
      <w:pPr>
        <w:pStyle w:val="20"/>
        <w:framePr w:w="9398" w:h="11044" w:hRule="exact" w:wrap="none" w:vAnchor="page" w:hAnchor="page" w:x="1611" w:y="1014"/>
        <w:shd w:val="clear" w:color="auto" w:fill="auto"/>
        <w:jc w:val="right"/>
      </w:pPr>
      <w:r>
        <w:t>методы диагностики технического состояния автомобилей;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3"/>
        </w:numPr>
        <w:shd w:val="clear" w:color="auto" w:fill="auto"/>
        <w:tabs>
          <w:tab w:val="left" w:pos="267"/>
        </w:tabs>
        <w:spacing w:after="267"/>
      </w:pPr>
      <w:r>
        <w:t>установленные формы ведения документации по безопасности видения, формы учета и отчетности.</w:t>
      </w:r>
    </w:p>
    <w:p w:rsidR="003D2B75" w:rsidRDefault="00D97E55">
      <w:pPr>
        <w:pStyle w:val="10"/>
        <w:framePr w:w="9398" w:h="11044" w:hRule="exact" w:wrap="none" w:vAnchor="page" w:hAnchor="page" w:x="1611" w:y="1014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267" w:line="240" w:lineRule="exact"/>
      </w:pPr>
      <w:bookmarkStart w:id="2" w:name="bookmark1"/>
      <w:r>
        <w:t>Квалификационные требования.</w:t>
      </w:r>
      <w:bookmarkEnd w:id="2"/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1"/>
          <w:numId w:val="2"/>
        </w:numPr>
        <w:shd w:val="clear" w:color="auto" w:fill="auto"/>
        <w:tabs>
          <w:tab w:val="left" w:pos="531"/>
        </w:tabs>
        <w:spacing w:after="271" w:line="278" w:lineRule="exact"/>
      </w:pPr>
      <w:r>
        <w:t>На должность механика назначается лицо имеющее высшее образование соотв</w:t>
      </w:r>
      <w:r>
        <w:t>етствующего направления или средние специальное образование и повышения квалификации.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0"/>
          <w:numId w:val="2"/>
        </w:numPr>
        <w:shd w:val="clear" w:color="auto" w:fill="auto"/>
        <w:tabs>
          <w:tab w:val="left" w:pos="368"/>
        </w:tabs>
        <w:spacing w:after="217" w:line="240" w:lineRule="exact"/>
      </w:pPr>
      <w:r>
        <w:t>Взаимодействие механика с отделами управления.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1"/>
          <w:numId w:val="2"/>
        </w:numPr>
        <w:shd w:val="clear" w:color="auto" w:fill="auto"/>
        <w:tabs>
          <w:tab w:val="left" w:pos="531"/>
        </w:tabs>
        <w:spacing w:line="317" w:lineRule="exact"/>
      </w:pPr>
      <w:r>
        <w:t>Механик находится в непосредственном подчинении директора школы и выполняет</w:t>
      </w:r>
    </w:p>
    <w:p w:rsidR="003D2B75" w:rsidRDefault="00D97E55">
      <w:pPr>
        <w:pStyle w:val="20"/>
        <w:framePr w:w="9398" w:h="11044" w:hRule="exact" w:wrap="none" w:vAnchor="page" w:hAnchor="page" w:x="1611" w:y="1014"/>
        <w:shd w:val="clear" w:color="auto" w:fill="auto"/>
        <w:tabs>
          <w:tab w:val="left" w:pos="2472"/>
          <w:tab w:val="left" w:pos="6077"/>
          <w:tab w:val="left" w:pos="8419"/>
        </w:tabs>
        <w:spacing w:line="317" w:lineRule="exact"/>
      </w:pPr>
      <w:r>
        <w:t>его</w:t>
      </w:r>
      <w:r>
        <w:tab/>
        <w:t>распоряжения</w:t>
      </w:r>
      <w:r>
        <w:tab/>
        <w:t>и</w:t>
      </w:r>
      <w:r>
        <w:tab/>
        <w:t>указания.</w:t>
      </w:r>
    </w:p>
    <w:p w:rsidR="003D2B75" w:rsidRDefault="00D97E55">
      <w:pPr>
        <w:pStyle w:val="20"/>
        <w:framePr w:w="9398" w:h="11044" w:hRule="exact" w:wrap="none" w:vAnchor="page" w:hAnchor="page" w:x="1611" w:y="1014"/>
        <w:numPr>
          <w:ilvl w:val="1"/>
          <w:numId w:val="2"/>
        </w:numPr>
        <w:shd w:val="clear" w:color="auto" w:fill="auto"/>
        <w:tabs>
          <w:tab w:val="left" w:pos="536"/>
        </w:tabs>
        <w:spacing w:line="317" w:lineRule="exact"/>
      </w:pPr>
      <w:r>
        <w:t xml:space="preserve">Механик получает </w:t>
      </w:r>
      <w:r>
        <w:t>от директора школы руководящие материалы, оперативную информацию, приказы, распоряжения, нормативную и директивную документацию. 7.4. Механик предоставляет отчеты, требуемую информацию</w:t>
      </w:r>
    </w:p>
    <w:p w:rsidR="003D2B75" w:rsidRDefault="00C94EC0">
      <w:pPr>
        <w:framePr w:wrap="none" w:vAnchor="page" w:hAnchor="page" w:x="5696" w:y="129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73810" cy="575310"/>
            <wp:effectExtent l="0" t="0" r="2540" b="0"/>
            <wp:docPr id="1" name="Рисунок 1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B75" w:rsidRDefault="003D2B75">
      <w:pPr>
        <w:framePr w:wrap="none" w:vAnchor="page" w:hAnchor="page" w:x="7693" w:y="13179"/>
      </w:pPr>
    </w:p>
    <w:p w:rsidR="003D2B75" w:rsidRDefault="00D97E55">
      <w:pPr>
        <w:pStyle w:val="20"/>
        <w:framePr w:wrap="none" w:vAnchor="page" w:hAnchor="page" w:x="1611" w:y="13300"/>
        <w:shd w:val="clear" w:color="auto" w:fill="auto"/>
        <w:spacing w:line="240" w:lineRule="exact"/>
        <w:ind w:left="9" w:right="6509"/>
      </w:pPr>
      <w:r>
        <w:t>С инструкцией ознакомлен:</w:t>
      </w:r>
    </w:p>
    <w:p w:rsidR="003D2B75" w:rsidRDefault="003D2B75">
      <w:pPr>
        <w:rPr>
          <w:sz w:val="2"/>
          <w:szCs w:val="2"/>
        </w:rPr>
      </w:pPr>
    </w:p>
    <w:sectPr w:rsidR="003D2B7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55" w:rsidRDefault="00D97E55">
      <w:r>
        <w:separator/>
      </w:r>
    </w:p>
  </w:endnote>
  <w:endnote w:type="continuationSeparator" w:id="0">
    <w:p w:rsidR="00D97E55" w:rsidRDefault="00D9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55" w:rsidRDefault="00D97E55"/>
  </w:footnote>
  <w:footnote w:type="continuationSeparator" w:id="0">
    <w:p w:rsidR="00D97E55" w:rsidRDefault="00D97E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7234"/>
    <w:multiLevelType w:val="multilevel"/>
    <w:tmpl w:val="1FC4215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D1E4A"/>
    <w:multiLevelType w:val="multilevel"/>
    <w:tmpl w:val="7ED89F1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8B266E"/>
    <w:multiLevelType w:val="multilevel"/>
    <w:tmpl w:val="09F69E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75"/>
    <w:rsid w:val="003D2B75"/>
    <w:rsid w:val="00C94EC0"/>
    <w:rsid w:val="00D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Должен знать.</vt:lpstr>
      <vt:lpstr>Квалификационные требования.</vt:lpstr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2019-02-26T09:28:00Z</dcterms:created>
  <dcterms:modified xsi:type="dcterms:W3CDTF">2019-02-26T09:28:00Z</dcterms:modified>
</cp:coreProperties>
</file>